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bCs/>
          <w:sz w:val="28"/>
          <w:szCs w:val="28"/>
        </w:rPr>
      </w:pPr>
      <w:r>
        <w:rPr>
          <w:rFonts w:hint="eastAsia" w:ascii="宋体" w:hAnsi="宋体"/>
          <w:b/>
          <w:bCs/>
          <w:sz w:val="28"/>
          <w:szCs w:val="28"/>
        </w:rPr>
        <w:t>五矿期货有限公司</w:t>
      </w:r>
    </w:p>
    <w:p>
      <w:pPr>
        <w:jc w:val="center"/>
        <w:rPr>
          <w:rFonts w:ascii="宋体" w:hAnsi="宋体"/>
          <w:b/>
          <w:bCs/>
          <w:sz w:val="28"/>
          <w:szCs w:val="28"/>
        </w:rPr>
      </w:pPr>
      <w:r>
        <w:rPr>
          <w:rFonts w:hint="eastAsia" w:ascii="宋体" w:hAnsi="宋体"/>
          <w:b/>
          <w:bCs/>
          <w:sz w:val="28"/>
          <w:szCs w:val="28"/>
        </w:rPr>
        <w:t>一般信息变更表（自然人）</w:t>
      </w:r>
    </w:p>
    <w:tbl>
      <w:tblPr>
        <w:tblStyle w:val="4"/>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
        <w:gridCol w:w="1226"/>
        <w:gridCol w:w="600"/>
        <w:gridCol w:w="1712"/>
        <w:gridCol w:w="75"/>
        <w:gridCol w:w="1075"/>
        <w:gridCol w:w="3088"/>
        <w:gridCol w:w="829"/>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75" w:type="dxa"/>
            <w:gridSpan w:val="2"/>
            <w:vAlign w:val="center"/>
          </w:tcPr>
          <w:p>
            <w:pPr>
              <w:jc w:val="center"/>
              <w:rPr>
                <w:rFonts w:ascii="宋体" w:hAnsi="宋体" w:cs="宋体"/>
                <w:b/>
                <w:bCs/>
                <w:szCs w:val="21"/>
              </w:rPr>
            </w:pPr>
            <w:r>
              <w:rPr>
                <w:rFonts w:hint="eastAsia" w:ascii="宋体" w:hAnsi="宋体" w:cs="宋体"/>
                <w:b/>
                <w:bCs/>
                <w:szCs w:val="21"/>
              </w:rPr>
              <w:t>姓名</w:t>
            </w:r>
          </w:p>
        </w:tc>
        <w:tc>
          <w:tcPr>
            <w:tcW w:w="2312" w:type="dxa"/>
            <w:gridSpan w:val="2"/>
            <w:vAlign w:val="center"/>
          </w:tcPr>
          <w:p>
            <w:pPr>
              <w:jc w:val="left"/>
              <w:rPr>
                <w:rFonts w:ascii="宋体" w:hAnsi="宋体" w:cs="宋体"/>
                <w:szCs w:val="21"/>
              </w:rPr>
            </w:pPr>
          </w:p>
        </w:tc>
        <w:tc>
          <w:tcPr>
            <w:tcW w:w="1150" w:type="dxa"/>
            <w:gridSpan w:val="2"/>
            <w:vAlign w:val="center"/>
          </w:tcPr>
          <w:p>
            <w:pPr>
              <w:jc w:val="center"/>
              <w:rPr>
                <w:rFonts w:ascii="宋体" w:hAnsi="宋体" w:cs="宋体"/>
                <w:b/>
                <w:bCs/>
                <w:szCs w:val="21"/>
              </w:rPr>
            </w:pPr>
            <w:r>
              <w:rPr>
                <w:rFonts w:hint="eastAsia" w:ascii="宋体" w:hAnsi="宋体" w:cs="宋体"/>
                <w:b/>
                <w:bCs/>
                <w:szCs w:val="21"/>
              </w:rPr>
              <w:t>资金账号</w:t>
            </w:r>
          </w:p>
        </w:tc>
        <w:tc>
          <w:tcPr>
            <w:tcW w:w="5224" w:type="dxa"/>
            <w:gridSpan w:val="3"/>
            <w:vAlign w:val="center"/>
          </w:tcPr>
          <w:p>
            <w:pPr>
              <w:rPr>
                <w:rFonts w:ascii="宋体" w:hAnsi="宋体" w:cs="宋体"/>
                <w:szCs w:val="21"/>
              </w:rPr>
            </w:pPr>
            <w:r>
              <w:rPr>
                <w:rFonts w:hint="eastAsia" w:ascii="仿宋" w:hAnsi="仿宋" w:eastAsia="仿宋"/>
                <w:szCs w:val="21"/>
              </w:rPr>
              <w:sym w:font="Wingdings 2" w:char="00A3"/>
            </w:r>
            <w:r>
              <w:rPr>
                <w:rFonts w:hint="eastAsia" w:ascii="宋体" w:hAnsi="宋体" w:eastAsia="宋体" w:cs="宋体"/>
                <w:szCs w:val="21"/>
              </w:rPr>
              <w:t>期货</w:t>
            </w:r>
            <w:r>
              <w:rPr>
                <w:rFonts w:hint="eastAsia" w:ascii="仿宋" w:hAnsi="仿宋" w:eastAsia="仿宋"/>
                <w:szCs w:val="21"/>
              </w:rPr>
              <w:t xml:space="preserve"> </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w:t>
            </w:r>
            <w:r>
              <w:rPr>
                <w:rFonts w:hint="eastAsia" w:ascii="宋体" w:hAnsi="宋体" w:eastAsia="宋体" w:cs="宋体"/>
                <w:szCs w:val="21"/>
              </w:rPr>
              <w:t>股票期权</w:t>
            </w:r>
            <w:r>
              <w:rPr>
                <w:rFonts w:hint="eastAsia" w:ascii="仿宋" w:hAnsi="仿宋" w:eastAsia="仿宋"/>
                <w:szCs w:val="21"/>
              </w:rPr>
              <w:t xml:space="preserve"> </w:t>
            </w:r>
            <w:r>
              <w:rPr>
                <w:rFonts w:ascii="仿宋" w:hAnsi="仿宋" w:eastAsia="仿宋"/>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575" w:type="dxa"/>
            <w:gridSpan w:val="2"/>
            <w:vAlign w:val="center"/>
          </w:tcPr>
          <w:p>
            <w:pPr>
              <w:jc w:val="center"/>
              <w:rPr>
                <w:rFonts w:ascii="宋体" w:hAnsi="宋体" w:cs="宋体"/>
                <w:b/>
                <w:bCs/>
                <w:szCs w:val="21"/>
              </w:rPr>
            </w:pPr>
            <w:r>
              <w:rPr>
                <w:rFonts w:hint="eastAsia" w:ascii="宋体" w:hAnsi="宋体" w:cs="宋体"/>
                <w:b/>
                <w:bCs/>
                <w:szCs w:val="21"/>
              </w:rPr>
              <w:t>证件类型</w:t>
            </w:r>
          </w:p>
        </w:tc>
        <w:tc>
          <w:tcPr>
            <w:tcW w:w="2312" w:type="dxa"/>
            <w:gridSpan w:val="2"/>
          </w:tcPr>
          <w:p>
            <w:pPr>
              <w:rPr>
                <w:rFonts w:ascii="宋体" w:hAnsi="宋体" w:cs="宋体"/>
                <w:szCs w:val="21"/>
              </w:rPr>
            </w:pPr>
          </w:p>
        </w:tc>
        <w:tc>
          <w:tcPr>
            <w:tcW w:w="1150" w:type="dxa"/>
            <w:gridSpan w:val="2"/>
            <w:vAlign w:val="center"/>
          </w:tcPr>
          <w:p>
            <w:pPr>
              <w:jc w:val="center"/>
              <w:rPr>
                <w:rFonts w:ascii="宋体" w:hAnsi="宋体" w:cs="宋体"/>
                <w:b/>
                <w:bCs/>
                <w:szCs w:val="21"/>
              </w:rPr>
            </w:pPr>
            <w:r>
              <w:rPr>
                <w:rFonts w:hint="eastAsia" w:ascii="宋体" w:hAnsi="宋体" w:cs="宋体"/>
                <w:b/>
                <w:bCs/>
                <w:szCs w:val="21"/>
              </w:rPr>
              <w:t>证件号码</w:t>
            </w:r>
          </w:p>
        </w:tc>
        <w:tc>
          <w:tcPr>
            <w:tcW w:w="5224" w:type="dxa"/>
            <w:gridSpan w:val="3"/>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1" w:type="dxa"/>
            <w:gridSpan w:val="9"/>
          </w:tcPr>
          <w:p>
            <w:pPr>
              <w:jc w:val="center"/>
              <w:rPr>
                <w:rFonts w:ascii="宋体" w:hAnsi="宋体" w:cs="宋体"/>
                <w:szCs w:val="21"/>
              </w:rPr>
            </w:pPr>
            <w:r>
              <w:rPr>
                <w:rFonts w:hint="eastAsia" w:ascii="宋体" w:hAnsi="宋体" w:cs="宋体"/>
                <w:b/>
                <w:bCs/>
                <w:szCs w:val="21"/>
              </w:rPr>
              <w:t>投资者对《期货经纪合同》中的相应事项进行如下变更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9" w:type="dxa"/>
            <w:vMerge w:val="restart"/>
            <w:textDirection w:val="tbRlV"/>
            <w:vAlign w:val="bottom"/>
          </w:tcPr>
          <w:p>
            <w:pPr>
              <w:ind w:left="113" w:right="113"/>
              <w:jc w:val="center"/>
              <w:rPr>
                <w:rFonts w:ascii="宋体" w:hAnsi="宋体" w:cs="宋体"/>
                <w:szCs w:val="21"/>
              </w:rPr>
            </w:pPr>
            <w:r>
              <w:rPr>
                <w:rFonts w:hint="eastAsia" w:ascii="宋体" w:hAnsi="宋体" w:cs="宋体"/>
                <w:b/>
                <w:bCs/>
                <w:szCs w:val="21"/>
              </w:rPr>
              <w:t>变更基本信息</w:t>
            </w:r>
          </w:p>
        </w:tc>
        <w:tc>
          <w:tcPr>
            <w:tcW w:w="1226" w:type="dxa"/>
            <w:vAlign w:val="center"/>
          </w:tcPr>
          <w:p>
            <w:pPr>
              <w:jc w:val="center"/>
              <w:rPr>
                <w:rFonts w:ascii="宋体" w:hAnsi="宋体" w:cs="宋体"/>
                <w:b/>
                <w:bCs/>
                <w:szCs w:val="21"/>
              </w:rPr>
            </w:pPr>
            <w:r>
              <w:rPr>
                <w:rFonts w:hint="eastAsia" w:ascii="宋体" w:hAnsi="宋体" w:cs="宋体"/>
                <w:b/>
                <w:bCs/>
                <w:szCs w:val="21"/>
              </w:rPr>
              <w:t>手机号码</w:t>
            </w:r>
          </w:p>
        </w:tc>
        <w:tc>
          <w:tcPr>
            <w:tcW w:w="8686" w:type="dxa"/>
            <w:gridSpan w:val="7"/>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9" w:type="dxa"/>
            <w:vMerge w:val="continue"/>
            <w:textDirection w:val="tbRlV"/>
            <w:vAlign w:val="bottom"/>
          </w:tcPr>
          <w:p>
            <w:pPr>
              <w:ind w:left="113" w:right="113"/>
              <w:jc w:val="center"/>
              <w:rPr>
                <w:rFonts w:ascii="宋体" w:hAnsi="宋体" w:cs="宋体"/>
                <w:szCs w:val="21"/>
              </w:rPr>
            </w:pPr>
          </w:p>
        </w:tc>
        <w:tc>
          <w:tcPr>
            <w:tcW w:w="1226" w:type="dxa"/>
            <w:vAlign w:val="center"/>
          </w:tcPr>
          <w:p>
            <w:pPr>
              <w:jc w:val="center"/>
              <w:rPr>
                <w:rFonts w:ascii="宋体" w:hAnsi="宋体" w:cs="宋体"/>
                <w:b/>
                <w:bCs/>
                <w:szCs w:val="21"/>
              </w:rPr>
            </w:pPr>
            <w:r>
              <w:rPr>
                <w:rFonts w:hint="eastAsia" w:ascii="宋体" w:hAnsi="宋体" w:cs="宋体"/>
                <w:b/>
                <w:bCs/>
                <w:szCs w:val="21"/>
              </w:rPr>
              <w:t>联系地址</w:t>
            </w:r>
          </w:p>
        </w:tc>
        <w:tc>
          <w:tcPr>
            <w:tcW w:w="6550" w:type="dxa"/>
            <w:gridSpan w:val="5"/>
          </w:tcPr>
          <w:p>
            <w:pPr>
              <w:rPr>
                <w:rFonts w:ascii="宋体" w:hAnsi="宋体" w:cs="宋体"/>
                <w:szCs w:val="21"/>
              </w:rPr>
            </w:pPr>
          </w:p>
        </w:tc>
        <w:tc>
          <w:tcPr>
            <w:tcW w:w="829" w:type="dxa"/>
            <w:vAlign w:val="center"/>
          </w:tcPr>
          <w:p>
            <w:pPr>
              <w:jc w:val="center"/>
              <w:rPr>
                <w:rFonts w:ascii="宋体" w:hAnsi="宋体" w:cs="宋体"/>
                <w:b/>
                <w:bCs/>
                <w:szCs w:val="21"/>
              </w:rPr>
            </w:pPr>
            <w:r>
              <w:rPr>
                <w:rFonts w:hint="eastAsia" w:ascii="宋体" w:hAnsi="宋体" w:cs="宋体"/>
                <w:b/>
                <w:bCs/>
                <w:szCs w:val="21"/>
              </w:rPr>
              <w:t>邮编</w:t>
            </w:r>
          </w:p>
        </w:tc>
        <w:tc>
          <w:tcPr>
            <w:tcW w:w="130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349" w:type="dxa"/>
            <w:vMerge w:val="continue"/>
            <w:textDirection w:val="tbRlV"/>
            <w:vAlign w:val="bottom"/>
          </w:tcPr>
          <w:p>
            <w:pPr>
              <w:ind w:left="113" w:right="113"/>
              <w:jc w:val="center"/>
              <w:rPr>
                <w:rFonts w:ascii="宋体" w:hAnsi="宋体" w:cs="宋体"/>
                <w:b/>
                <w:bCs/>
                <w:szCs w:val="21"/>
              </w:rPr>
            </w:pPr>
          </w:p>
        </w:tc>
        <w:tc>
          <w:tcPr>
            <w:tcW w:w="1826" w:type="dxa"/>
            <w:gridSpan w:val="2"/>
            <w:vAlign w:val="center"/>
          </w:tcPr>
          <w:p>
            <w:pPr>
              <w:jc w:val="center"/>
              <w:rPr>
                <w:rFonts w:ascii="宋体" w:hAnsi="宋体" w:cs="宋体"/>
                <w:szCs w:val="21"/>
              </w:rPr>
            </w:pPr>
            <w:r>
              <w:rPr>
                <w:rFonts w:hint="eastAsia" w:ascii="宋体" w:hAnsi="宋体" w:cs="宋体"/>
                <w:szCs w:val="21"/>
              </w:rPr>
              <w:t>职业</w:t>
            </w:r>
          </w:p>
          <w:p>
            <w:pPr>
              <w:jc w:val="center"/>
              <w:rPr>
                <w:rFonts w:ascii="宋体" w:hAnsi="宋体" w:cs="宋体"/>
                <w:szCs w:val="21"/>
              </w:rPr>
            </w:pPr>
            <w:r>
              <w:rPr>
                <w:rFonts w:hint="eastAsia" w:ascii="宋体" w:hAnsi="宋体" w:cs="宋体"/>
                <w:b/>
                <w:bCs/>
                <w:color w:val="FF0000"/>
                <w:szCs w:val="21"/>
              </w:rPr>
              <w:t>勾选框在职业名称前</w:t>
            </w:r>
          </w:p>
        </w:tc>
        <w:tc>
          <w:tcPr>
            <w:tcW w:w="8086" w:type="dxa"/>
            <w:gridSpan w:val="6"/>
          </w:tcPr>
          <w:p>
            <w:pPr>
              <w:jc w:val="left"/>
              <w:rPr>
                <w:rFonts w:ascii="宋体" w:hAnsi="宋体" w:cs="宋体"/>
                <w:szCs w:val="21"/>
              </w:rPr>
            </w:pPr>
            <w:r>
              <w:rPr>
                <w:rFonts w:hint="eastAsia" w:ascii="宋体" w:hAnsi="宋体" w:cs="宋体"/>
                <w:szCs w:val="21"/>
              </w:rPr>
              <w:t>□党政机关负责人及管理人员□企事业单位负责人及管理人员□民主党派和工商联负责人及管理人员□人民团体或群众团体负责人及管理人员□社会组织（社会团体、基金会、社会服务机构、外国商会等）负责人及管理人员□科学研究及教学人员□文学艺术、体育专业人员□新闻出版、文化专业人员□卫生专业技术人员□工程、农业专业人员□法律、会计、审计、税务专业人员□证券从业人员□经济和金融专业人员□宗教人士等特殊职业人员□其他专业技术人员□党政机关、企事业单位行政工作人员□民主党派、工商联、人民团体或社会组织等单位工作人员□人民警察、消防、应急救援人员□批发与零售服务人员□房地产服务人员□旅游、住宿和餐饮服务人员□珠宝、黄金等贵金属行业服务人员□文化、体育和娱乐服务人员□典当、拍卖行业服务人员□艺术品或文物收藏行业服务人员□废品、旧货回收服务人员□交通运输、仓储、邮政业服务人员□信息运输、软件和信息技术服务人员□居民、健康服务人员□其他社会生产和社会服务人员□农、林、牧、渔业生产及辅助人员□生产制造及有关人员□军人□国际组织工作人员□离退休人员□个体工商户（含淘宝店自营等）</w:t>
            </w:r>
            <w:r>
              <w:rPr>
                <w:rFonts w:hint="eastAsia" w:ascii="宋体" w:hAnsi="宋体" w:cs="宋体"/>
                <w:szCs w:val="21"/>
              </w:rPr>
              <w:sym w:font="Wingdings 2" w:char="00A3"/>
            </w:r>
            <w:r>
              <w:rPr>
                <w:rFonts w:hint="eastAsia" w:ascii="宋体" w:hAnsi="宋体" w:cs="宋体"/>
                <w:szCs w:val="21"/>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9" w:type="dxa"/>
            <w:vMerge w:val="restart"/>
            <w:textDirection w:val="tbRlV"/>
            <w:vAlign w:val="bottom"/>
          </w:tcPr>
          <w:p>
            <w:pPr>
              <w:ind w:left="113" w:right="113"/>
              <w:jc w:val="center"/>
              <w:rPr>
                <w:rFonts w:ascii="宋体" w:hAnsi="宋体" w:cs="宋体"/>
                <w:szCs w:val="21"/>
              </w:rPr>
            </w:pPr>
            <w:r>
              <w:rPr>
                <w:rFonts w:hint="eastAsia" w:ascii="宋体" w:hAnsi="宋体" w:cs="宋体"/>
                <w:b/>
                <w:bCs/>
                <w:szCs w:val="21"/>
              </w:rPr>
              <w:t>变更结算账户</w:t>
            </w:r>
          </w:p>
        </w:tc>
        <w:tc>
          <w:tcPr>
            <w:tcW w:w="1226" w:type="dxa"/>
            <w:vMerge w:val="restart"/>
            <w:vAlign w:val="center"/>
          </w:tcPr>
          <w:p>
            <w:pPr>
              <w:ind w:left="113" w:right="113"/>
              <w:jc w:val="center"/>
              <w:rPr>
                <w:rFonts w:ascii="宋体" w:hAnsi="宋体" w:cs="宋体"/>
                <w:szCs w:val="21"/>
              </w:rPr>
            </w:pPr>
            <w:r>
              <w:rPr>
                <w:rFonts w:hint="eastAsia" w:ascii="宋体" w:hAnsi="宋体" w:cs="宋体"/>
                <w:szCs w:val="21"/>
              </w:rPr>
              <w:t>□</w:t>
            </w:r>
            <w:r>
              <w:rPr>
                <w:rFonts w:hint="eastAsia" w:ascii="宋体" w:hAnsi="宋体" w:cs="宋体"/>
                <w:b/>
                <w:bCs/>
                <w:szCs w:val="21"/>
              </w:rPr>
              <w:t>增加</w:t>
            </w:r>
          </w:p>
          <w:p>
            <w:pPr>
              <w:ind w:left="113" w:right="113"/>
              <w:jc w:val="center"/>
              <w:rPr>
                <w:rFonts w:ascii="宋体" w:hAnsi="宋体" w:cs="宋体"/>
                <w:szCs w:val="21"/>
              </w:rPr>
            </w:pPr>
            <w:r>
              <w:rPr>
                <w:rFonts w:hint="eastAsia" w:ascii="宋体" w:hAnsi="宋体" w:cs="宋体"/>
                <w:szCs w:val="21"/>
              </w:rPr>
              <w:t>□</w:t>
            </w:r>
            <w:r>
              <w:rPr>
                <w:rFonts w:hint="eastAsia" w:ascii="宋体" w:hAnsi="宋体" w:cs="宋体"/>
                <w:b/>
                <w:bCs/>
                <w:szCs w:val="21"/>
              </w:rPr>
              <w:t>撤销</w:t>
            </w:r>
          </w:p>
        </w:tc>
        <w:tc>
          <w:tcPr>
            <w:tcW w:w="2387" w:type="dxa"/>
            <w:gridSpan w:val="3"/>
            <w:vAlign w:val="center"/>
          </w:tcPr>
          <w:p>
            <w:pPr>
              <w:ind w:left="113" w:right="113"/>
              <w:jc w:val="center"/>
              <w:rPr>
                <w:rFonts w:ascii="宋体" w:hAnsi="宋体" w:cs="宋体"/>
                <w:szCs w:val="21"/>
              </w:rPr>
            </w:pPr>
            <w:r>
              <w:rPr>
                <w:rFonts w:hint="eastAsia" w:ascii="宋体" w:hAnsi="宋体" w:cs="宋体"/>
                <w:szCs w:val="21"/>
              </w:rPr>
              <w:t>结算银行开户网点</w:t>
            </w:r>
          </w:p>
        </w:tc>
        <w:tc>
          <w:tcPr>
            <w:tcW w:w="6299" w:type="dxa"/>
            <w:gridSpan w:val="4"/>
            <w:vAlign w:val="center"/>
          </w:tcPr>
          <w:p>
            <w:pPr>
              <w:ind w:left="113" w:right="113"/>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9" w:type="dxa"/>
            <w:vMerge w:val="continue"/>
            <w:textDirection w:val="tbRlV"/>
            <w:vAlign w:val="center"/>
          </w:tcPr>
          <w:p>
            <w:pPr>
              <w:ind w:left="113" w:right="113"/>
              <w:jc w:val="center"/>
              <w:rPr>
                <w:rFonts w:ascii="宋体" w:hAnsi="宋体" w:cs="宋体"/>
                <w:szCs w:val="21"/>
              </w:rPr>
            </w:pPr>
          </w:p>
        </w:tc>
        <w:tc>
          <w:tcPr>
            <w:tcW w:w="1226" w:type="dxa"/>
            <w:vMerge w:val="continue"/>
            <w:vAlign w:val="center"/>
          </w:tcPr>
          <w:p>
            <w:pPr>
              <w:ind w:left="113" w:right="113"/>
              <w:jc w:val="center"/>
              <w:rPr>
                <w:rFonts w:ascii="宋体" w:hAnsi="宋体" w:cs="宋体"/>
                <w:szCs w:val="21"/>
              </w:rPr>
            </w:pPr>
          </w:p>
        </w:tc>
        <w:tc>
          <w:tcPr>
            <w:tcW w:w="2387" w:type="dxa"/>
            <w:gridSpan w:val="3"/>
            <w:vAlign w:val="center"/>
          </w:tcPr>
          <w:p>
            <w:pPr>
              <w:ind w:left="113" w:right="113"/>
              <w:jc w:val="center"/>
              <w:rPr>
                <w:rFonts w:ascii="宋体" w:hAnsi="宋体" w:cs="宋体"/>
                <w:szCs w:val="21"/>
              </w:rPr>
            </w:pPr>
            <w:r>
              <w:rPr>
                <w:rFonts w:hint="eastAsia" w:ascii="宋体" w:hAnsi="宋体" w:cs="宋体"/>
                <w:szCs w:val="21"/>
              </w:rPr>
              <w:t>银行账号</w:t>
            </w:r>
          </w:p>
        </w:tc>
        <w:tc>
          <w:tcPr>
            <w:tcW w:w="6299" w:type="dxa"/>
            <w:gridSpan w:val="4"/>
            <w:vAlign w:val="center"/>
          </w:tcPr>
          <w:p>
            <w:pPr>
              <w:ind w:left="113" w:right="113"/>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9" w:type="dxa"/>
            <w:vMerge w:val="continue"/>
            <w:textDirection w:val="tbRlV"/>
            <w:vAlign w:val="center"/>
          </w:tcPr>
          <w:p>
            <w:pPr>
              <w:ind w:left="113" w:right="113"/>
              <w:jc w:val="center"/>
              <w:rPr>
                <w:rFonts w:ascii="宋体" w:hAnsi="宋体" w:cs="宋体"/>
                <w:szCs w:val="21"/>
              </w:rPr>
            </w:pPr>
          </w:p>
        </w:tc>
        <w:tc>
          <w:tcPr>
            <w:tcW w:w="1226" w:type="dxa"/>
            <w:vMerge w:val="restart"/>
            <w:vAlign w:val="center"/>
          </w:tcPr>
          <w:p>
            <w:pPr>
              <w:ind w:left="113" w:right="113"/>
              <w:jc w:val="center"/>
              <w:rPr>
                <w:rFonts w:ascii="宋体" w:hAnsi="宋体" w:cs="宋体"/>
                <w:szCs w:val="21"/>
              </w:rPr>
            </w:pPr>
            <w:r>
              <w:rPr>
                <w:rFonts w:hint="eastAsia" w:ascii="宋体" w:hAnsi="宋体" w:cs="宋体"/>
                <w:szCs w:val="21"/>
              </w:rPr>
              <w:t>□</w:t>
            </w:r>
            <w:r>
              <w:rPr>
                <w:rFonts w:hint="eastAsia" w:ascii="宋体" w:hAnsi="宋体" w:cs="宋体"/>
                <w:b/>
                <w:bCs/>
                <w:szCs w:val="21"/>
              </w:rPr>
              <w:t>增加</w:t>
            </w:r>
          </w:p>
          <w:p>
            <w:pPr>
              <w:ind w:left="113" w:right="113"/>
              <w:jc w:val="center"/>
              <w:rPr>
                <w:rFonts w:ascii="宋体" w:hAnsi="宋体" w:cs="宋体"/>
                <w:szCs w:val="21"/>
              </w:rPr>
            </w:pPr>
            <w:r>
              <w:rPr>
                <w:rFonts w:hint="eastAsia" w:ascii="宋体" w:hAnsi="宋体" w:cs="宋体"/>
                <w:szCs w:val="21"/>
              </w:rPr>
              <w:t>□</w:t>
            </w:r>
            <w:r>
              <w:rPr>
                <w:rFonts w:hint="eastAsia" w:ascii="宋体" w:hAnsi="宋体" w:cs="宋体"/>
                <w:b/>
                <w:bCs/>
                <w:szCs w:val="21"/>
              </w:rPr>
              <w:t>撤销</w:t>
            </w:r>
          </w:p>
        </w:tc>
        <w:tc>
          <w:tcPr>
            <w:tcW w:w="2387" w:type="dxa"/>
            <w:gridSpan w:val="3"/>
            <w:vAlign w:val="center"/>
          </w:tcPr>
          <w:p>
            <w:pPr>
              <w:ind w:left="113" w:right="113"/>
              <w:jc w:val="center"/>
              <w:rPr>
                <w:rFonts w:ascii="宋体" w:hAnsi="宋体" w:cs="宋体"/>
                <w:szCs w:val="21"/>
              </w:rPr>
            </w:pPr>
            <w:r>
              <w:rPr>
                <w:rFonts w:hint="eastAsia" w:ascii="宋体" w:hAnsi="宋体" w:cs="宋体"/>
                <w:szCs w:val="21"/>
              </w:rPr>
              <w:t>结算银行开户网点</w:t>
            </w:r>
          </w:p>
        </w:tc>
        <w:tc>
          <w:tcPr>
            <w:tcW w:w="6299" w:type="dxa"/>
            <w:gridSpan w:val="4"/>
            <w:vAlign w:val="center"/>
          </w:tcPr>
          <w:p>
            <w:pPr>
              <w:ind w:left="113" w:right="113"/>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9" w:type="dxa"/>
            <w:vMerge w:val="continue"/>
            <w:textDirection w:val="tbRlV"/>
            <w:vAlign w:val="center"/>
          </w:tcPr>
          <w:p>
            <w:pPr>
              <w:ind w:left="113" w:right="113"/>
              <w:jc w:val="center"/>
              <w:rPr>
                <w:rFonts w:ascii="宋体" w:hAnsi="宋体" w:cs="宋体"/>
                <w:szCs w:val="21"/>
              </w:rPr>
            </w:pPr>
          </w:p>
        </w:tc>
        <w:tc>
          <w:tcPr>
            <w:tcW w:w="1226" w:type="dxa"/>
            <w:vMerge w:val="continue"/>
            <w:vAlign w:val="center"/>
          </w:tcPr>
          <w:p>
            <w:pPr>
              <w:ind w:left="113" w:right="113"/>
              <w:jc w:val="center"/>
              <w:rPr>
                <w:rFonts w:ascii="宋体" w:hAnsi="宋体" w:cs="宋体"/>
                <w:b/>
                <w:bCs/>
                <w:szCs w:val="21"/>
              </w:rPr>
            </w:pPr>
          </w:p>
        </w:tc>
        <w:tc>
          <w:tcPr>
            <w:tcW w:w="2387" w:type="dxa"/>
            <w:gridSpan w:val="3"/>
            <w:vAlign w:val="center"/>
          </w:tcPr>
          <w:p>
            <w:pPr>
              <w:ind w:left="113" w:right="113"/>
              <w:jc w:val="center"/>
              <w:rPr>
                <w:rFonts w:ascii="宋体" w:hAnsi="宋体" w:cs="宋体"/>
                <w:szCs w:val="21"/>
              </w:rPr>
            </w:pPr>
            <w:r>
              <w:rPr>
                <w:rFonts w:hint="eastAsia" w:ascii="宋体" w:hAnsi="宋体" w:cs="宋体"/>
                <w:szCs w:val="21"/>
              </w:rPr>
              <w:t>银行账号</w:t>
            </w:r>
          </w:p>
        </w:tc>
        <w:tc>
          <w:tcPr>
            <w:tcW w:w="6299" w:type="dxa"/>
            <w:gridSpan w:val="4"/>
            <w:vAlign w:val="center"/>
          </w:tcPr>
          <w:p>
            <w:pPr>
              <w:ind w:left="113" w:right="113"/>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49" w:type="dxa"/>
            <w:vMerge w:val="continue"/>
            <w:textDirection w:val="tbRlV"/>
            <w:vAlign w:val="center"/>
          </w:tcPr>
          <w:p>
            <w:pPr>
              <w:ind w:left="113" w:right="113"/>
              <w:jc w:val="center"/>
              <w:rPr>
                <w:rFonts w:ascii="宋体" w:hAnsi="宋体" w:cs="宋体"/>
                <w:szCs w:val="21"/>
              </w:rPr>
            </w:pPr>
          </w:p>
        </w:tc>
        <w:tc>
          <w:tcPr>
            <w:tcW w:w="3613" w:type="dxa"/>
            <w:gridSpan w:val="4"/>
            <w:vAlign w:val="center"/>
          </w:tcPr>
          <w:p>
            <w:pPr>
              <w:spacing w:line="240" w:lineRule="exact"/>
              <w:jc w:val="center"/>
              <w:rPr>
                <w:rFonts w:ascii="宋体" w:hAnsi="宋体" w:cs="宋体"/>
                <w:b/>
                <w:bCs/>
                <w:szCs w:val="21"/>
              </w:rPr>
            </w:pPr>
            <w:r>
              <w:rPr>
                <w:rFonts w:hint="eastAsia" w:ascii="宋体" w:hAnsi="宋体" w:cs="宋体"/>
                <w:b/>
                <w:bCs/>
                <w:szCs w:val="21"/>
              </w:rPr>
              <w:t>情况说明（增加银行卡需填写）</w:t>
            </w:r>
          </w:p>
        </w:tc>
        <w:tc>
          <w:tcPr>
            <w:tcW w:w="6299" w:type="dxa"/>
            <w:gridSpan w:val="4"/>
            <w:vAlign w:val="center"/>
          </w:tcPr>
          <w:p>
            <w:pPr>
              <w:spacing w:line="240" w:lineRule="exac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349" w:type="dxa"/>
            <w:vMerge w:val="continue"/>
            <w:textDirection w:val="tbRlV"/>
            <w:vAlign w:val="center"/>
          </w:tcPr>
          <w:p>
            <w:pPr>
              <w:ind w:left="113" w:right="113"/>
              <w:jc w:val="center"/>
              <w:rPr>
                <w:rFonts w:ascii="宋体" w:hAnsi="宋体" w:cs="宋体"/>
                <w:szCs w:val="21"/>
              </w:rPr>
            </w:pPr>
          </w:p>
        </w:tc>
        <w:tc>
          <w:tcPr>
            <w:tcW w:w="9912" w:type="dxa"/>
            <w:gridSpan w:val="8"/>
            <w:vAlign w:val="center"/>
          </w:tcPr>
          <w:p>
            <w:pPr>
              <w:spacing w:line="240" w:lineRule="exact"/>
              <w:rPr>
                <w:rFonts w:hint="eastAsia" w:ascii="宋体" w:hAnsi="宋体" w:cs="宋体"/>
                <w:b/>
                <w:bCs/>
                <w:szCs w:val="21"/>
              </w:rPr>
            </w:pPr>
            <w:r>
              <w:rPr>
                <w:rFonts w:hint="eastAsia" w:ascii="宋体" w:hAnsi="宋体" w:cs="宋体"/>
                <w:b/>
                <w:bCs/>
                <w:szCs w:val="21"/>
              </w:rPr>
              <w:t>注：1、增加结算账户后需通过银行端银期签约关联才能使用交易软件出入金；</w:t>
            </w:r>
          </w:p>
          <w:p>
            <w:pPr>
              <w:spacing w:line="240" w:lineRule="exact"/>
              <w:ind w:firstLine="422" w:firstLineChars="200"/>
              <w:rPr>
                <w:rFonts w:ascii="宋体" w:hAnsi="宋体" w:cs="宋体"/>
                <w:b/>
                <w:bCs/>
                <w:szCs w:val="21"/>
              </w:rPr>
            </w:pPr>
            <w:r>
              <w:rPr>
                <w:rFonts w:hint="eastAsia" w:ascii="宋体" w:hAnsi="宋体" w:cs="宋体"/>
                <w:b/>
                <w:bCs/>
                <w:szCs w:val="21"/>
              </w:rPr>
              <w:t>2、撤销结算账户需先通过银行撤销银期签约关联关系。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0261" w:type="dxa"/>
            <w:gridSpan w:val="9"/>
          </w:tcPr>
          <w:p>
            <w:pPr>
              <w:spacing w:line="240" w:lineRule="auto"/>
              <w:textAlignment w:val="center"/>
              <w:rPr>
                <w:rFonts w:ascii="宋体" w:hAnsi="宋体" w:cs="宋体"/>
                <w:bCs/>
                <w:szCs w:val="21"/>
              </w:rPr>
            </w:pPr>
            <w:r>
              <w:rPr>
                <w:rFonts w:hint="eastAsia" w:ascii="宋体" w:hAnsi="宋体" w:cs="宋体"/>
                <w:bCs/>
                <w:szCs w:val="21"/>
              </w:rPr>
              <w:t>本人承诺：</w:t>
            </w:r>
          </w:p>
          <w:p>
            <w:pPr>
              <w:spacing w:line="240" w:lineRule="auto"/>
              <w:ind w:firstLine="420" w:firstLineChars="200"/>
              <w:textAlignment w:val="center"/>
              <w:rPr>
                <w:rFonts w:ascii="宋体" w:hAnsi="宋体" w:cs="宋体"/>
                <w:bCs/>
                <w:szCs w:val="21"/>
              </w:rPr>
            </w:pPr>
            <w:r>
              <w:rPr>
                <w:rFonts w:hint="eastAsia" w:ascii="宋体" w:hAnsi="宋体" w:cs="宋体"/>
                <w:bCs/>
                <w:szCs w:val="21"/>
              </w:rPr>
              <w:t>本人对于之前发生的所有业务无任何异议。本人确认上述信息真实有效，确认留存在贵司的其他信息未做变更。本表信息如与原预留信息不一致，授权贵公司按本次填写信息进行更新。本人确认本表作为经纪合同或开户合同的补充和变更修改文件，与经纪合同或开户合同具有同等法律效力。</w:t>
            </w:r>
          </w:p>
          <w:p>
            <w:pPr>
              <w:ind w:firstLine="420" w:firstLineChars="200"/>
              <w:rPr>
                <w:rFonts w:ascii="宋体" w:hAnsi="宋体" w:cs="宋体"/>
                <w:szCs w:val="21"/>
              </w:rPr>
            </w:pPr>
          </w:p>
          <w:p>
            <w:pPr>
              <w:spacing w:line="276" w:lineRule="auto"/>
              <w:ind w:firstLine="420" w:firstLineChars="200"/>
              <w:textAlignment w:val="center"/>
              <w:rPr>
                <w:rFonts w:ascii="宋体" w:hAnsi="宋体" w:cs="宋体"/>
                <w:bCs/>
                <w:szCs w:val="21"/>
              </w:rPr>
            </w:pPr>
          </w:p>
          <w:p>
            <w:pPr>
              <w:spacing w:line="276" w:lineRule="auto"/>
              <w:ind w:firstLine="420" w:firstLineChars="200"/>
              <w:textAlignment w:val="center"/>
              <w:rPr>
                <w:rFonts w:ascii="宋体" w:hAnsi="宋体" w:cs="宋体"/>
                <w:bCs/>
                <w:szCs w:val="21"/>
              </w:rPr>
            </w:pPr>
          </w:p>
          <w:p>
            <w:pPr>
              <w:spacing w:line="276" w:lineRule="auto"/>
              <w:ind w:firstLine="420" w:firstLineChars="200"/>
              <w:textAlignment w:val="center"/>
              <w:rPr>
                <w:rFonts w:ascii="宋体" w:hAnsi="宋体" w:cs="宋体"/>
                <w:bCs/>
                <w:szCs w:val="21"/>
              </w:rPr>
            </w:pPr>
          </w:p>
          <w:p>
            <w:pPr>
              <w:rPr>
                <w:rFonts w:ascii="宋体" w:hAnsi="宋体" w:cs="宋体"/>
              </w:rPr>
            </w:pPr>
            <w:r>
              <w:rPr>
                <w:rFonts w:hint="eastAsia" w:ascii="宋体" w:hAnsi="宋体" w:cs="宋体"/>
                <w:szCs w:val="21"/>
              </w:rPr>
              <w:t>申请人签名：                                             申请日期：   年   月   日</w:t>
            </w:r>
          </w:p>
          <w:p>
            <w:pPr>
              <w:rPr>
                <w:rFonts w:ascii="宋体" w:hAnsi="宋体" w:cs="宋体"/>
                <w:sz w:val="16"/>
                <w:szCs w:val="16"/>
              </w:rPr>
            </w:pPr>
          </w:p>
        </w:tc>
      </w:tr>
    </w:tbl>
    <w:p>
      <w:pPr>
        <w:spacing w:line="240" w:lineRule="exact"/>
        <w:rPr>
          <w:rFonts w:ascii="宋体" w:hAnsi="宋体" w:cs="宋体"/>
          <w:sz w:val="16"/>
          <w:szCs w:val="16"/>
        </w:rPr>
      </w:pPr>
      <w:bookmarkStart w:id="0" w:name="_GoBack"/>
      <w:bookmarkEnd w:id="0"/>
    </w:p>
    <w:sectPr>
      <w:headerReference r:id="rId3" w:type="default"/>
      <w:pgSz w:w="11906" w:h="16838"/>
      <w:pgMar w:top="567" w:right="720" w:bottom="567" w:left="720" w:header="39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2145"/>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RmNGZhMmIwMWY3MDliMDUyYTU1NzIyYjRlMTljMjEifQ=="/>
  </w:docVars>
  <w:rsids>
    <w:rsidRoot w:val="00172A27"/>
    <w:rsid w:val="000C2987"/>
    <w:rsid w:val="00151CF1"/>
    <w:rsid w:val="00172A27"/>
    <w:rsid w:val="00184E27"/>
    <w:rsid w:val="00190561"/>
    <w:rsid w:val="002A3608"/>
    <w:rsid w:val="003B6A86"/>
    <w:rsid w:val="003C0F36"/>
    <w:rsid w:val="0059551E"/>
    <w:rsid w:val="007219CC"/>
    <w:rsid w:val="00731065"/>
    <w:rsid w:val="007D3955"/>
    <w:rsid w:val="007E6E1C"/>
    <w:rsid w:val="00836355"/>
    <w:rsid w:val="008A1767"/>
    <w:rsid w:val="00920DA0"/>
    <w:rsid w:val="009323E3"/>
    <w:rsid w:val="00936EA7"/>
    <w:rsid w:val="00A90D74"/>
    <w:rsid w:val="00AC322D"/>
    <w:rsid w:val="00B3769A"/>
    <w:rsid w:val="00B810E4"/>
    <w:rsid w:val="00BE6C4C"/>
    <w:rsid w:val="00C51CC0"/>
    <w:rsid w:val="00C77C50"/>
    <w:rsid w:val="00CF3754"/>
    <w:rsid w:val="00E20CAB"/>
    <w:rsid w:val="00E41951"/>
    <w:rsid w:val="00EA18F6"/>
    <w:rsid w:val="00F409FA"/>
    <w:rsid w:val="00F54308"/>
    <w:rsid w:val="00F73623"/>
    <w:rsid w:val="00F95BFA"/>
    <w:rsid w:val="00FF0EC9"/>
    <w:rsid w:val="010E5459"/>
    <w:rsid w:val="01703EFD"/>
    <w:rsid w:val="022A679E"/>
    <w:rsid w:val="02863680"/>
    <w:rsid w:val="02D45932"/>
    <w:rsid w:val="045F50B9"/>
    <w:rsid w:val="04862D09"/>
    <w:rsid w:val="050E0069"/>
    <w:rsid w:val="05C66F89"/>
    <w:rsid w:val="07830483"/>
    <w:rsid w:val="07AF6E0B"/>
    <w:rsid w:val="085A289F"/>
    <w:rsid w:val="087379D1"/>
    <w:rsid w:val="09906B47"/>
    <w:rsid w:val="09BE4638"/>
    <w:rsid w:val="09E1738E"/>
    <w:rsid w:val="0A40424D"/>
    <w:rsid w:val="0C830617"/>
    <w:rsid w:val="0E1634FB"/>
    <w:rsid w:val="0E5720C0"/>
    <w:rsid w:val="0F4063B3"/>
    <w:rsid w:val="0FF5174D"/>
    <w:rsid w:val="10322021"/>
    <w:rsid w:val="10A1316F"/>
    <w:rsid w:val="10A6663D"/>
    <w:rsid w:val="119A7007"/>
    <w:rsid w:val="11E66658"/>
    <w:rsid w:val="12F7602D"/>
    <w:rsid w:val="136F7A90"/>
    <w:rsid w:val="13C40F9E"/>
    <w:rsid w:val="146A28FF"/>
    <w:rsid w:val="158B24DC"/>
    <w:rsid w:val="15B0279D"/>
    <w:rsid w:val="15F45595"/>
    <w:rsid w:val="16842DEC"/>
    <w:rsid w:val="16A21A4C"/>
    <w:rsid w:val="16F971F2"/>
    <w:rsid w:val="177D6045"/>
    <w:rsid w:val="183A14C2"/>
    <w:rsid w:val="19C7635B"/>
    <w:rsid w:val="1A326926"/>
    <w:rsid w:val="1A662D18"/>
    <w:rsid w:val="1AB86D6F"/>
    <w:rsid w:val="1AC03D4F"/>
    <w:rsid w:val="1B4104B5"/>
    <w:rsid w:val="1C527C03"/>
    <w:rsid w:val="1C622500"/>
    <w:rsid w:val="1C8F56BF"/>
    <w:rsid w:val="1CB2349F"/>
    <w:rsid w:val="1E06634F"/>
    <w:rsid w:val="1E93669A"/>
    <w:rsid w:val="1EC767DA"/>
    <w:rsid w:val="1EF022F9"/>
    <w:rsid w:val="1F8B19CE"/>
    <w:rsid w:val="1FEF16F3"/>
    <w:rsid w:val="214C2158"/>
    <w:rsid w:val="21B15BE6"/>
    <w:rsid w:val="22776A48"/>
    <w:rsid w:val="22BE6A61"/>
    <w:rsid w:val="22C30F57"/>
    <w:rsid w:val="23773FEA"/>
    <w:rsid w:val="24390301"/>
    <w:rsid w:val="25FF73E4"/>
    <w:rsid w:val="296A1593"/>
    <w:rsid w:val="29894432"/>
    <w:rsid w:val="2A8E03D1"/>
    <w:rsid w:val="2AD53E7A"/>
    <w:rsid w:val="2B534A1F"/>
    <w:rsid w:val="2B803563"/>
    <w:rsid w:val="2C1E61A5"/>
    <w:rsid w:val="2C5A5927"/>
    <w:rsid w:val="2DD02B38"/>
    <w:rsid w:val="2DF80038"/>
    <w:rsid w:val="2F5429B3"/>
    <w:rsid w:val="30402E4D"/>
    <w:rsid w:val="30C22D2D"/>
    <w:rsid w:val="30D50CDF"/>
    <w:rsid w:val="30E91C3A"/>
    <w:rsid w:val="31312245"/>
    <w:rsid w:val="3218123E"/>
    <w:rsid w:val="331A01C9"/>
    <w:rsid w:val="3332644C"/>
    <w:rsid w:val="33A12A1E"/>
    <w:rsid w:val="33B36A61"/>
    <w:rsid w:val="34F921E4"/>
    <w:rsid w:val="35936026"/>
    <w:rsid w:val="36682594"/>
    <w:rsid w:val="36941E4D"/>
    <w:rsid w:val="3908621E"/>
    <w:rsid w:val="3A067668"/>
    <w:rsid w:val="3A445FA5"/>
    <w:rsid w:val="3B053054"/>
    <w:rsid w:val="3B116FF0"/>
    <w:rsid w:val="3B12250D"/>
    <w:rsid w:val="3B6A7F86"/>
    <w:rsid w:val="3CA73211"/>
    <w:rsid w:val="3CC34CF5"/>
    <w:rsid w:val="3CDE6FFD"/>
    <w:rsid w:val="3D0B54B4"/>
    <w:rsid w:val="3D5354EB"/>
    <w:rsid w:val="3D9D6711"/>
    <w:rsid w:val="3E0F1D96"/>
    <w:rsid w:val="3EBB78CD"/>
    <w:rsid w:val="3F7E34D1"/>
    <w:rsid w:val="3FB05AD9"/>
    <w:rsid w:val="3FCC7842"/>
    <w:rsid w:val="40261ECE"/>
    <w:rsid w:val="41593545"/>
    <w:rsid w:val="420C1593"/>
    <w:rsid w:val="42BE06EA"/>
    <w:rsid w:val="43381632"/>
    <w:rsid w:val="43CE2C49"/>
    <w:rsid w:val="446A413D"/>
    <w:rsid w:val="458E64AD"/>
    <w:rsid w:val="45E43639"/>
    <w:rsid w:val="46145B5B"/>
    <w:rsid w:val="466C2618"/>
    <w:rsid w:val="47560017"/>
    <w:rsid w:val="476240E0"/>
    <w:rsid w:val="489D5DB0"/>
    <w:rsid w:val="492D4DD6"/>
    <w:rsid w:val="49E31720"/>
    <w:rsid w:val="4A84411B"/>
    <w:rsid w:val="4A955EC6"/>
    <w:rsid w:val="4C530C5E"/>
    <w:rsid w:val="4C9860C9"/>
    <w:rsid w:val="4D673F16"/>
    <w:rsid w:val="4DCD4433"/>
    <w:rsid w:val="4E9066F0"/>
    <w:rsid w:val="4F6222CB"/>
    <w:rsid w:val="509973AE"/>
    <w:rsid w:val="50AC06A5"/>
    <w:rsid w:val="50E3540F"/>
    <w:rsid w:val="511F1327"/>
    <w:rsid w:val="515526FB"/>
    <w:rsid w:val="519028E0"/>
    <w:rsid w:val="51BD561E"/>
    <w:rsid w:val="54763440"/>
    <w:rsid w:val="54A34F7D"/>
    <w:rsid w:val="54EF2C85"/>
    <w:rsid w:val="55727FBD"/>
    <w:rsid w:val="578D0FFA"/>
    <w:rsid w:val="57FD096B"/>
    <w:rsid w:val="586F0521"/>
    <w:rsid w:val="59090005"/>
    <w:rsid w:val="5A245883"/>
    <w:rsid w:val="5BED4611"/>
    <w:rsid w:val="5C8E4C18"/>
    <w:rsid w:val="5E170BA2"/>
    <w:rsid w:val="5E1E0AF5"/>
    <w:rsid w:val="5F112AFF"/>
    <w:rsid w:val="5F1A603E"/>
    <w:rsid w:val="5F7E2F66"/>
    <w:rsid w:val="60DC340C"/>
    <w:rsid w:val="60FA3F3D"/>
    <w:rsid w:val="610262F2"/>
    <w:rsid w:val="612A5548"/>
    <w:rsid w:val="621D1385"/>
    <w:rsid w:val="62A9226E"/>
    <w:rsid w:val="63C66C64"/>
    <w:rsid w:val="650755D0"/>
    <w:rsid w:val="6582253A"/>
    <w:rsid w:val="65B81B71"/>
    <w:rsid w:val="65DB1258"/>
    <w:rsid w:val="65E257A9"/>
    <w:rsid w:val="66FE62B6"/>
    <w:rsid w:val="68D2352C"/>
    <w:rsid w:val="69695436"/>
    <w:rsid w:val="69F572FD"/>
    <w:rsid w:val="6ABC0E73"/>
    <w:rsid w:val="6AF07D80"/>
    <w:rsid w:val="6C0F16B8"/>
    <w:rsid w:val="6C606EA7"/>
    <w:rsid w:val="6CD15DE2"/>
    <w:rsid w:val="6CDD60A6"/>
    <w:rsid w:val="6DC53E25"/>
    <w:rsid w:val="70A251E9"/>
    <w:rsid w:val="70DF220A"/>
    <w:rsid w:val="711E09E7"/>
    <w:rsid w:val="712B619A"/>
    <w:rsid w:val="71AE11E6"/>
    <w:rsid w:val="72E813BA"/>
    <w:rsid w:val="72F21EBD"/>
    <w:rsid w:val="7334628C"/>
    <w:rsid w:val="738F6A53"/>
    <w:rsid w:val="74D43FC4"/>
    <w:rsid w:val="74FB517C"/>
    <w:rsid w:val="753F25F7"/>
    <w:rsid w:val="75733B41"/>
    <w:rsid w:val="767223DF"/>
    <w:rsid w:val="767B0AF0"/>
    <w:rsid w:val="76C80BEF"/>
    <w:rsid w:val="7A026DB8"/>
    <w:rsid w:val="7A990348"/>
    <w:rsid w:val="7B0E6FBA"/>
    <w:rsid w:val="7B77219D"/>
    <w:rsid w:val="7D813877"/>
    <w:rsid w:val="7DDA7F31"/>
    <w:rsid w:val="7E1D3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846</Words>
  <Characters>846</Characters>
  <Lines>7</Lines>
  <Paragraphs>1</Paragraphs>
  <TotalTime>6</TotalTime>
  <ScaleCrop>false</ScaleCrop>
  <LinksUpToDate>false</LinksUpToDate>
  <CharactersWithSpaces>927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2022-09-30T05:22:00Z</dcterms:created>
  <dc:creator>chengyr</dc:creator>
  <cp:keywords>五矿期货有限公司</cp:keywords>
  <cp:lastModifiedBy>C</cp:lastModifiedBy>
  <cp:lastPrinted>2021-05-25T01:37:00Z</cp:lastPrinted>
  <dcterms:modified xsi:type="dcterms:W3CDTF">2023-01-31T01:37:19Z</dcterms:modified>
  <dc:title>五矿期货有限公司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PublishingExpirationDate">
    <vt:lpwstr/>
  </property>
  <property fmtid="{D5CDD505-2E9C-101B-9397-08002B2CF9AE}" pid="4" name="PublishingStartDate">
    <vt:lpwstr/>
  </property>
  <property fmtid="{D5CDD505-2E9C-101B-9397-08002B2CF9AE}" pid="5" name="ICV">
    <vt:lpwstr>251F23BA274B480DB4231CAD88CEFCAD</vt:lpwstr>
  </property>
</Properties>
</file>